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C713C9" w14:textId="67E1AE48" w:rsidR="00996AD6" w:rsidRPr="002112DD" w:rsidRDefault="002112DD" w:rsidP="00996AD6">
      <w:pPr>
        <w:pStyle w:val="Heading1"/>
        <w:jc w:val="center"/>
        <w:rPr>
          <w:rFonts w:ascii="Segoe UI Historic" w:eastAsia="Microsoft YaHei" w:hAnsi="Segoe UI Historic" w:cs="Segoe UI Historic"/>
          <w:sz w:val="28"/>
          <w:szCs w:val="18"/>
        </w:rPr>
      </w:pPr>
      <w:r w:rsidRPr="002112DD">
        <w:rPr>
          <w:rFonts w:ascii="Bahnschrift SemiLight Condensed" w:hAnsi="Bahnschrift SemiLight Condensed"/>
          <w:noProof/>
          <w:sz w:val="24"/>
          <w:szCs w:val="24"/>
        </w:rPr>
        <w:drawing>
          <wp:anchor distT="0" distB="0" distL="114300" distR="114300" simplePos="0" relativeHeight="251659264" behindDoc="1" locked="0" layoutInCell="1" allowOverlap="1" wp14:anchorId="11EAEC9E" wp14:editId="3DF3EE08">
            <wp:simplePos x="0" y="0"/>
            <wp:positionH relativeFrom="column">
              <wp:posOffset>1011464</wp:posOffset>
            </wp:positionH>
            <wp:positionV relativeFrom="paragraph">
              <wp:posOffset>506095</wp:posOffset>
            </wp:positionV>
            <wp:extent cx="1566545" cy="1533525"/>
            <wp:effectExtent l="0" t="0" r="0" b="9525"/>
            <wp:wrapTopAndBottom/>
            <wp:docPr id="3" name="Picture 3" descr="C:\Users\Jeremy Sarnecky\Desktop\Mighty Oak Party\MOP Logos\ChatGPT Image Aug 24, 2025, 10_48_30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Jeremy Sarnecky\Desktop\Mighty Oak Party\MOP Logos\ChatGPT Image Aug 24, 2025, 10_48_30 PM.p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8029" t="17008" r="18708" b="18027"/>
                    <a:stretch/>
                  </pic:blipFill>
                  <pic:spPr bwMode="auto">
                    <a:xfrm>
                      <a:off x="0" y="0"/>
                      <a:ext cx="1566545" cy="15335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31D0B" w:rsidRPr="002112DD">
        <w:rPr>
          <w:rFonts w:ascii="Segoe UI Historic" w:eastAsia="Microsoft YaHei" w:hAnsi="Segoe UI Historic" w:cs="Segoe UI Historic"/>
          <w:sz w:val="28"/>
          <w:szCs w:val="18"/>
        </w:rPr>
        <w:t>THE Mighty Oak Party</w:t>
      </w:r>
      <w:r w:rsidR="00B37146" w:rsidRPr="002112DD">
        <w:rPr>
          <w:rFonts w:ascii="Segoe UI Historic" w:eastAsia="Microsoft YaHei" w:hAnsi="Segoe UI Historic" w:cs="Segoe UI Historic"/>
          <w:sz w:val="28"/>
          <w:szCs w:val="18"/>
        </w:rPr>
        <w:t xml:space="preserve"> </w:t>
      </w:r>
      <w:r w:rsidR="00996AD6" w:rsidRPr="002112DD">
        <w:rPr>
          <w:rFonts w:ascii="Segoe UI Historic" w:eastAsia="Microsoft YaHei" w:hAnsi="Segoe UI Historic" w:cs="Segoe UI Historic"/>
          <w:sz w:val="28"/>
          <w:szCs w:val="18"/>
        </w:rPr>
        <w:t>MANIFESTO</w:t>
      </w:r>
    </w:p>
    <w:p w14:paraId="444EEFAB" w14:textId="214825DF" w:rsidR="00B37146" w:rsidRPr="002112DD" w:rsidRDefault="00B37146" w:rsidP="00B07B0E">
      <w:pPr>
        <w:rPr>
          <w:rFonts w:ascii="Segoe UI Historic" w:eastAsia="Microsoft YaHei" w:hAnsi="Segoe UI Historic" w:cs="Segoe UI Historic"/>
          <w:szCs w:val="18"/>
        </w:rPr>
      </w:pPr>
      <w:r w:rsidRPr="002112DD">
        <w:rPr>
          <w:rFonts w:ascii="Segoe UI Historic" w:eastAsia="Microsoft YaHei" w:hAnsi="Segoe UI Historic" w:cs="Segoe UI Historic"/>
          <w:szCs w:val="18"/>
        </w:rPr>
        <w:t xml:space="preserve">There are </w:t>
      </w:r>
      <w:r w:rsidRPr="002112DD">
        <w:rPr>
          <w:rFonts w:ascii="Segoe UI Historic" w:eastAsia="Microsoft YaHei" w:hAnsi="Segoe UI Historic" w:cs="Segoe UI Historic"/>
          <w:b/>
          <w:szCs w:val="18"/>
        </w:rPr>
        <w:t>four fundamental truths</w:t>
      </w:r>
      <w:r w:rsidRPr="002112DD">
        <w:rPr>
          <w:rFonts w:ascii="Segoe UI Historic" w:eastAsia="Microsoft YaHei" w:hAnsi="Segoe UI Historic" w:cs="Segoe UI Historic"/>
          <w:szCs w:val="18"/>
        </w:rPr>
        <w:t xml:space="preserve"> that make the Mighty Oak Party not onl</w:t>
      </w:r>
      <w:r w:rsidR="00431D0B" w:rsidRPr="002112DD">
        <w:rPr>
          <w:rFonts w:ascii="Segoe UI Historic" w:eastAsia="Microsoft YaHei" w:hAnsi="Segoe UI Historic" w:cs="Segoe UI Historic"/>
          <w:szCs w:val="18"/>
        </w:rPr>
        <w:t>y viable—but essential in today’</w:t>
      </w:r>
      <w:r w:rsidRPr="002112DD">
        <w:rPr>
          <w:rFonts w:ascii="Segoe UI Historic" w:eastAsia="Microsoft YaHei" w:hAnsi="Segoe UI Historic" w:cs="Segoe UI Historic"/>
          <w:szCs w:val="18"/>
        </w:rPr>
        <w:t>s political landscape:</w:t>
      </w:r>
    </w:p>
    <w:p w14:paraId="234D514F" w14:textId="02F0C2ED" w:rsidR="00B37146" w:rsidRPr="002112DD" w:rsidRDefault="00B37146" w:rsidP="001036A2">
      <w:pPr>
        <w:pStyle w:val="Heading2"/>
        <w:rPr>
          <w:rFonts w:ascii="Segoe UI Historic" w:eastAsia="Microsoft YaHei" w:hAnsi="Segoe UI Historic" w:cs="Segoe UI Historic"/>
          <w:szCs w:val="18"/>
        </w:rPr>
      </w:pPr>
      <w:r w:rsidRPr="002112DD">
        <w:rPr>
          <w:rFonts w:ascii="Segoe UI Historic" w:eastAsia="Microsoft YaHei" w:hAnsi="Segoe UI Historic" w:cs="Segoe UI Historic"/>
          <w:szCs w:val="18"/>
        </w:rPr>
        <w:t>The Two-Party System Has Achieved Stable-State Corruption</w:t>
      </w:r>
    </w:p>
    <w:p w14:paraId="68350389" w14:textId="77777777" w:rsidR="00B37146" w:rsidRPr="002112DD" w:rsidRDefault="00B37146" w:rsidP="00B07B0E">
      <w:pPr>
        <w:ind w:firstLine="720"/>
        <w:rPr>
          <w:rFonts w:ascii="Segoe UI Historic" w:eastAsia="Microsoft YaHei" w:hAnsi="Segoe UI Historic" w:cs="Segoe UI Historic"/>
          <w:szCs w:val="18"/>
        </w:rPr>
      </w:pPr>
      <w:r w:rsidRPr="002112DD">
        <w:rPr>
          <w:rFonts w:ascii="Segoe UI Historic" w:eastAsia="Microsoft YaHei" w:hAnsi="Segoe UI Historic" w:cs="Segoe UI Historic"/>
          <w:szCs w:val="18"/>
        </w:rPr>
        <w:t>American politics is dominated by two parties, each nominally representing various voting blocs, interest groups, and social causes. At the national level, however, despite dramatic episodes of bitter opposition, they remain united in their support for endless wars, tax cuts for the wealthy, and the unrelenting concentration of power within the Executive Branch. This economic and foreign policy alignment has grown considerably over the past 25 years—from the beginning of the War on Terror through the COVID-19 pandemic—and so too has the government’s crushing level of debt. But in the face of this mounting fiscal collapse, now threatening to strangle our country’s self-determination and cripple the nation’s last remaining social programs, neither party even attempts to address it. They long ago abandoned their duty to govern in favor of service to the rich and powerful.</w:t>
      </w:r>
    </w:p>
    <w:p w14:paraId="54D595AE" w14:textId="215439FC" w:rsidR="00B37146" w:rsidRPr="002112DD" w:rsidRDefault="00B37146" w:rsidP="00B07B0E">
      <w:pPr>
        <w:ind w:firstLine="720"/>
        <w:rPr>
          <w:rFonts w:ascii="Segoe UI Historic" w:eastAsia="Microsoft YaHei" w:hAnsi="Segoe UI Historic" w:cs="Segoe UI Historic"/>
          <w:szCs w:val="18"/>
        </w:rPr>
      </w:pPr>
      <w:r w:rsidRPr="002112DD">
        <w:rPr>
          <w:rFonts w:ascii="Segoe UI Historic" w:eastAsia="Microsoft YaHei" w:hAnsi="Segoe UI Historic" w:cs="Segoe UI Historic"/>
          <w:szCs w:val="18"/>
        </w:rPr>
        <w:lastRenderedPageBreak/>
        <w:t>From state to state, a Blue-Red divide exists in equilibrium between liberal urban centers and rural agrarian economies. Each party maintains its base with culture war issues to preserve electoral margins and further exploit independent interests within their respective domains. The media—both social and corporate—reinforces this division through the “spin cycle”: a</w:t>
      </w:r>
      <w:r w:rsidR="008C1372" w:rsidRPr="002112DD">
        <w:rPr>
          <w:rFonts w:ascii="Segoe UI Historic" w:eastAsia="Microsoft YaHei" w:hAnsi="Segoe UI Historic" w:cs="Segoe UI Historic"/>
          <w:szCs w:val="18"/>
        </w:rPr>
        <w:t xml:space="preserve"> </w:t>
      </w:r>
      <w:r w:rsidR="00590B11" w:rsidRPr="002112DD">
        <w:rPr>
          <w:rFonts w:ascii="Segoe UI Historic" w:eastAsia="Microsoft YaHei" w:hAnsi="Segoe UI Historic" w:cs="Segoe UI Historic"/>
          <w:szCs w:val="18"/>
        </w:rPr>
        <w:t>nonstop</w:t>
      </w:r>
      <w:r w:rsidR="008C1372" w:rsidRPr="002112DD">
        <w:rPr>
          <w:rFonts w:ascii="Segoe UI Historic" w:eastAsia="Microsoft YaHei" w:hAnsi="Segoe UI Historic" w:cs="Segoe UI Historic"/>
          <w:szCs w:val="18"/>
        </w:rPr>
        <w:t xml:space="preserve"> </w:t>
      </w:r>
      <w:r w:rsidRPr="002112DD">
        <w:rPr>
          <w:rFonts w:ascii="Segoe UI Historic" w:eastAsia="Microsoft YaHei" w:hAnsi="Segoe UI Historic" w:cs="Segoe UI Historic"/>
          <w:szCs w:val="18"/>
        </w:rPr>
        <w:t>barrage of reactive content engineered to maximize partisan outrage and deepen political polarization. The spin cycle has no context, no narrative, no resolution—only alienation from the truth, forcing voters to grasp instinctively onto factional loyalties for a distorted sense of identity and moral clarity.</w:t>
      </w:r>
    </w:p>
    <w:p w14:paraId="20DC182B" w14:textId="52436C4A" w:rsidR="00B37146" w:rsidRPr="002112DD" w:rsidRDefault="00F75C94" w:rsidP="00B07B0E">
      <w:pPr>
        <w:ind w:firstLine="720"/>
        <w:rPr>
          <w:rFonts w:ascii="Segoe UI Historic" w:eastAsia="Microsoft YaHei" w:hAnsi="Segoe UI Historic" w:cs="Segoe UI Historic"/>
          <w:szCs w:val="18"/>
        </w:rPr>
      </w:pPr>
      <w:r w:rsidRPr="002112DD">
        <w:rPr>
          <w:rFonts w:ascii="Segoe UI Historic" w:eastAsia="Microsoft YaHei" w:hAnsi="Segoe UI Historic" w:cs="Segoe UI Historic"/>
          <w:szCs w:val="18"/>
        </w:rPr>
        <w:t xml:space="preserve">The partisan vitriol engendered against perceived enemies distracts </w:t>
      </w:r>
      <w:r w:rsidR="00A3744C" w:rsidRPr="002112DD">
        <w:rPr>
          <w:rFonts w:ascii="Segoe UI Historic" w:eastAsia="Microsoft YaHei" w:hAnsi="Segoe UI Historic" w:cs="Segoe UI Historic"/>
          <w:szCs w:val="18"/>
        </w:rPr>
        <w:t xml:space="preserve">voters </w:t>
      </w:r>
      <w:r w:rsidRPr="002112DD">
        <w:rPr>
          <w:rFonts w:ascii="Segoe UI Historic" w:eastAsia="Microsoft YaHei" w:hAnsi="Segoe UI Historic" w:cs="Segoe UI Historic"/>
          <w:szCs w:val="18"/>
        </w:rPr>
        <w:t>from how far the</w:t>
      </w:r>
      <w:r w:rsidR="00A3744C" w:rsidRPr="002112DD">
        <w:rPr>
          <w:rFonts w:ascii="Segoe UI Historic" w:eastAsia="Microsoft YaHei" w:hAnsi="Segoe UI Historic" w:cs="Segoe UI Historic"/>
          <w:szCs w:val="18"/>
        </w:rPr>
        <w:t>ir</w:t>
      </w:r>
      <w:r w:rsidRPr="002112DD">
        <w:rPr>
          <w:rFonts w:ascii="Segoe UI Historic" w:eastAsia="Microsoft YaHei" w:hAnsi="Segoe UI Historic" w:cs="Segoe UI Historic"/>
          <w:szCs w:val="18"/>
        </w:rPr>
        <w:t xml:space="preserve"> parties’ priorities and principles have shifted. </w:t>
      </w:r>
      <w:r w:rsidR="00B37146" w:rsidRPr="002112DD">
        <w:rPr>
          <w:rFonts w:ascii="Segoe UI Historic" w:eastAsia="Microsoft YaHei" w:hAnsi="Segoe UI Historic" w:cs="Segoe UI Historic"/>
          <w:szCs w:val="18"/>
        </w:rPr>
        <w:t>The modern Republican Party, in its crusade against the basic tenets of a free society, has abandoned constitutional conservatism in favor of “traditional values,” where the rule of law is no longer a foundational principle but a blanket appeal to authority. Moreover, the tax cuts and military interventions they have long championed have driven the country into mountains of debt. And so, by enriching the wealthiest Americans and waging war for control of the vast oil reserves of the Middle East—the central crucible of early 21st-century geopolitics—they now use that very debt to justify dismantling the last vestiges of the New Deal, including Social Security and Medicare.</w:t>
      </w:r>
    </w:p>
    <w:p w14:paraId="3697E8F0" w14:textId="5FE6AAFA" w:rsidR="00B37146" w:rsidRPr="002112DD" w:rsidRDefault="00B37146" w:rsidP="00B07B0E">
      <w:pPr>
        <w:ind w:firstLine="720"/>
        <w:rPr>
          <w:rFonts w:ascii="Segoe UI Historic" w:eastAsia="Microsoft YaHei" w:hAnsi="Segoe UI Historic" w:cs="Segoe UI Historic"/>
          <w:szCs w:val="18"/>
        </w:rPr>
      </w:pPr>
      <w:r w:rsidRPr="002112DD">
        <w:rPr>
          <w:rFonts w:ascii="Segoe UI Historic" w:eastAsia="Microsoft YaHei" w:hAnsi="Segoe UI Historic" w:cs="Segoe UI Historic"/>
          <w:szCs w:val="18"/>
        </w:rPr>
        <w:t xml:space="preserve">Conversely, the Democratic Party presents itself as the defenders of bureaucratic expertise and civility, but beneath its superficial gestures and hollow virtue signaling lies a corporate machine substituting symbolism for meaningful reform. Its betrayal of the public trust—evident in its complicity in the Gaza genocide and its cover-up of Biden’s cognitive decline—reveals </w:t>
      </w:r>
      <w:r w:rsidRPr="002112DD">
        <w:rPr>
          <w:rFonts w:ascii="Segoe UI Historic" w:eastAsia="Microsoft YaHei" w:hAnsi="Segoe UI Historic" w:cs="Segoe UI Historic"/>
          <w:szCs w:val="18"/>
        </w:rPr>
        <w:lastRenderedPageBreak/>
        <w:t xml:space="preserve">them as nothing more than false protectors of the very status quo the GOP helped create. With no clear distinction between both parties on these major issues, elections are ultimately reduced to a choice between two evils—an illusion of democratic </w:t>
      </w:r>
      <w:r w:rsidR="00E71584" w:rsidRPr="002112DD">
        <w:rPr>
          <w:rFonts w:ascii="Segoe UI Historic" w:eastAsia="Microsoft YaHei" w:hAnsi="Segoe UI Historic" w:cs="Segoe UI Historic"/>
          <w:szCs w:val="18"/>
        </w:rPr>
        <w:t>representation</w:t>
      </w:r>
      <w:r w:rsidRPr="002112DD">
        <w:rPr>
          <w:rFonts w:ascii="Segoe UI Historic" w:eastAsia="Microsoft YaHei" w:hAnsi="Segoe UI Historic" w:cs="Segoe UI Historic"/>
          <w:szCs w:val="18"/>
        </w:rPr>
        <w:t xml:space="preserve"> concealing a political order increasingly resistant to accountability, from the Flint Water Crisis to the January 6th Insurrection.</w:t>
      </w:r>
    </w:p>
    <w:p w14:paraId="7CD00551" w14:textId="77777777" w:rsidR="00B37146" w:rsidRPr="002112DD" w:rsidRDefault="00B37146" w:rsidP="001036A2">
      <w:pPr>
        <w:pStyle w:val="Heading2"/>
        <w:rPr>
          <w:rFonts w:ascii="Segoe UI Historic" w:eastAsia="Microsoft YaHei" w:hAnsi="Segoe UI Historic" w:cs="Segoe UI Historic"/>
          <w:szCs w:val="18"/>
        </w:rPr>
      </w:pPr>
      <w:r w:rsidRPr="002112DD">
        <w:rPr>
          <w:rFonts w:ascii="Segoe UI Historic" w:eastAsia="Microsoft YaHei" w:hAnsi="Segoe UI Historic" w:cs="Segoe UI Historic"/>
          <w:szCs w:val="18"/>
        </w:rPr>
        <w:t>To Restore the People’s Claim to Power, We Must Build a Popular Coalition That Transcends the Current Political Gridlock</w:t>
      </w:r>
    </w:p>
    <w:p w14:paraId="5368F53A" w14:textId="77777777" w:rsidR="00B37146" w:rsidRPr="002112DD" w:rsidRDefault="00B37146" w:rsidP="00B07B0E">
      <w:pPr>
        <w:ind w:firstLine="720"/>
        <w:rPr>
          <w:rFonts w:ascii="Segoe UI Historic" w:eastAsia="Microsoft YaHei" w:hAnsi="Segoe UI Historic" w:cs="Segoe UI Historic"/>
          <w:szCs w:val="18"/>
        </w:rPr>
      </w:pPr>
      <w:r w:rsidRPr="002112DD">
        <w:rPr>
          <w:rFonts w:ascii="Segoe UI Historic" w:eastAsia="Microsoft YaHei" w:hAnsi="Segoe UI Historic" w:cs="Segoe UI Historic"/>
          <w:szCs w:val="18"/>
        </w:rPr>
        <w:t>American elections are inherently anti-democratic. The Electoral College overrides the popular vote. States gerrymander districts to entrench incumbents and suppress meaningful competition. Unlimited dark money floods campaigns to buy influence and drown out the voice of the people. America’s political system is not merely dysfunctional—suffering from the obstructionism of one flawed party against another—it is specifically designed to absorb public outrage without ever yielding structural change. Every crisis, scandal, or abuse of power is met with temporary indignation, followed by distraction, deflection, and partisan blame. If we do not challenge this entrenched duopoly directly, we resign ourselves to choosing between two brands of decline.</w:t>
      </w:r>
    </w:p>
    <w:p w14:paraId="7C949532" w14:textId="77777777" w:rsidR="00B37146" w:rsidRPr="002112DD" w:rsidRDefault="00B37146" w:rsidP="00B07B0E">
      <w:pPr>
        <w:ind w:firstLine="720"/>
        <w:rPr>
          <w:rFonts w:ascii="Segoe UI Historic" w:eastAsia="Microsoft YaHei" w:hAnsi="Segoe UI Historic" w:cs="Segoe UI Historic"/>
          <w:szCs w:val="18"/>
        </w:rPr>
      </w:pPr>
      <w:r w:rsidRPr="002112DD">
        <w:rPr>
          <w:rFonts w:ascii="Segoe UI Historic" w:eastAsia="Microsoft YaHei" w:hAnsi="Segoe UI Historic" w:cs="Segoe UI Historic"/>
          <w:szCs w:val="18"/>
        </w:rPr>
        <w:t xml:space="preserve">We must reject the passive hope that electoral timing will someday favor reform. Only a new party—free from the joint failures of both legacy parties and built on a majoritarian platform—can break the deadlock. It must claim the fertile political ground left of center—abandoned by corporate Democrats and the far left alike. It must appeal to broad swaths of the electorate: independents, libertarians, the disaffected left, and politically homeless conservatives. Unbound by party </w:t>
      </w:r>
      <w:r w:rsidRPr="002112DD">
        <w:rPr>
          <w:rFonts w:ascii="Segoe UI Historic" w:eastAsia="Microsoft YaHei" w:hAnsi="Segoe UI Historic" w:cs="Segoe UI Historic"/>
          <w:szCs w:val="18"/>
        </w:rPr>
        <w:lastRenderedPageBreak/>
        <w:t>machinery, donor allegiances, or ideological debts, it can speak plainly where others remain silent. Only such a coalition can confront the authoritarian storm threatening to dispossess the people of their rightful representation.</w:t>
      </w:r>
    </w:p>
    <w:p w14:paraId="6B2CAB47" w14:textId="77777777" w:rsidR="00B37146" w:rsidRPr="002112DD" w:rsidRDefault="00B37146" w:rsidP="00B07B0E">
      <w:pPr>
        <w:ind w:firstLine="720"/>
        <w:rPr>
          <w:rFonts w:ascii="Segoe UI Historic" w:eastAsia="Microsoft YaHei" w:hAnsi="Segoe UI Historic" w:cs="Segoe UI Historic"/>
          <w:szCs w:val="18"/>
        </w:rPr>
      </w:pPr>
      <w:r w:rsidRPr="002112DD">
        <w:rPr>
          <w:rFonts w:ascii="Segoe UI Historic" w:eastAsia="Microsoft YaHei" w:hAnsi="Segoe UI Historic" w:cs="Segoe UI Historic"/>
          <w:szCs w:val="18"/>
        </w:rPr>
        <w:t>We must redefine centrism—not as a compromise between two extremes, but as a new axis of opposition: against war, fiscal negligence, and systemic decay. And above all, we must confront climate collapse—not as a partisan talking point or hypothetical abstraction, but as the unraveling of the material preconditions for a free society. Without stable climates, arable land, secure water, and habitable zones for populated areas, all other rights become irrelevant. Voting means little if your community is uninhabitable. Free speech matters little when survival is in question. The Mighty Oak Party defends the right to life, liberty, and the pursuit of happiness—where other parties offer only death, debt, and the dissolution of democratic norms.</w:t>
      </w:r>
    </w:p>
    <w:p w14:paraId="619CE86D" w14:textId="31AE3F7C" w:rsidR="00C71502" w:rsidRPr="002112DD" w:rsidRDefault="00B37146" w:rsidP="003A5D6F">
      <w:pPr>
        <w:ind w:firstLine="720"/>
        <w:rPr>
          <w:rFonts w:ascii="Segoe UI Historic" w:eastAsia="Microsoft YaHei" w:hAnsi="Segoe UI Historic" w:cs="Segoe UI Historic"/>
          <w:szCs w:val="18"/>
        </w:rPr>
      </w:pPr>
      <w:r w:rsidRPr="002112DD">
        <w:rPr>
          <w:rFonts w:ascii="Segoe UI Historic" w:eastAsia="Microsoft YaHei" w:hAnsi="Segoe UI Historic" w:cs="Segoe UI Historic"/>
          <w:szCs w:val="18"/>
        </w:rPr>
        <w:t xml:space="preserve">Finally, we are not “spoiling” anything—it is the entire political system that has become rotten beyond </w:t>
      </w:r>
      <w:r w:rsidR="003C2F1F" w:rsidRPr="002112DD">
        <w:rPr>
          <w:rFonts w:ascii="Segoe UI Historic" w:eastAsia="Microsoft YaHei" w:hAnsi="Segoe UI Historic" w:cs="Segoe UI Historic"/>
          <w:szCs w:val="18"/>
        </w:rPr>
        <w:t>reproach</w:t>
      </w:r>
      <w:r w:rsidRPr="002112DD">
        <w:rPr>
          <w:rFonts w:ascii="Segoe UI Historic" w:eastAsia="Microsoft YaHei" w:hAnsi="Segoe UI Historic" w:cs="Segoe UI Historic"/>
          <w:szCs w:val="18"/>
        </w:rPr>
        <w:t>. This is not representative democracy. It is oligarchy. A third party is not a distraction—it is a democratic necessity. It is the only way for our core principles to remain uncorrupted and our speech to remain unencumbered by the endless stream of headlines and partisanship designed to divide the public and derail meaningful change. And the best time to break this system is now—when one side has achieved its greatest political advantage.</w:t>
      </w:r>
    </w:p>
    <w:p w14:paraId="2869981D" w14:textId="77777777" w:rsidR="00B37146" w:rsidRPr="002112DD" w:rsidRDefault="00B37146" w:rsidP="001036A2">
      <w:pPr>
        <w:pStyle w:val="Heading2"/>
        <w:rPr>
          <w:rFonts w:ascii="Segoe UI Historic" w:eastAsia="Microsoft YaHei" w:hAnsi="Segoe UI Historic" w:cs="Segoe UI Historic"/>
          <w:szCs w:val="18"/>
        </w:rPr>
      </w:pPr>
      <w:r w:rsidRPr="002112DD">
        <w:rPr>
          <w:rFonts w:ascii="Segoe UI Historic" w:eastAsia="Microsoft YaHei" w:hAnsi="Segoe UI Historic" w:cs="Segoe UI Historic"/>
          <w:szCs w:val="18"/>
        </w:rPr>
        <w:t>Climate Collapse Is the Defining Challenge of Our Time</w:t>
      </w:r>
    </w:p>
    <w:p w14:paraId="75FD4C53" w14:textId="77777777" w:rsidR="00B37146" w:rsidRPr="002112DD" w:rsidRDefault="00B37146" w:rsidP="00B07B0E">
      <w:pPr>
        <w:ind w:firstLine="720"/>
        <w:rPr>
          <w:rFonts w:ascii="Segoe UI Historic" w:eastAsia="Microsoft YaHei" w:hAnsi="Segoe UI Historic" w:cs="Segoe UI Historic"/>
          <w:szCs w:val="18"/>
        </w:rPr>
      </w:pPr>
      <w:r w:rsidRPr="002112DD">
        <w:rPr>
          <w:rFonts w:ascii="Segoe UI Historic" w:eastAsia="Microsoft YaHei" w:hAnsi="Segoe UI Historic" w:cs="Segoe UI Historic"/>
          <w:szCs w:val="18"/>
        </w:rPr>
        <w:t xml:space="preserve">We need a movement that starts with the scientific truth and builds a political future from there. Both parties treat the existential crisis of climate change as either a niche issue or </w:t>
      </w:r>
      <w:r w:rsidRPr="002112DD">
        <w:rPr>
          <w:rFonts w:ascii="Segoe UI Historic" w:eastAsia="Microsoft YaHei" w:hAnsi="Segoe UI Historic" w:cs="Segoe UI Historic"/>
          <w:szCs w:val="18"/>
        </w:rPr>
        <w:lastRenderedPageBreak/>
        <w:t>liberal propaganda—and in so doing, both display a grave disregard for the true scale of our predicament. Climate radicalism is not fringe—it is realism. Our current political system tweaks the knobs while the house burns. These risks are downplayed because both parties have vested interests in preserving the global geopolitical balance of power.</w:t>
      </w:r>
    </w:p>
    <w:p w14:paraId="11660A69" w14:textId="235FE5FE" w:rsidR="00B37146" w:rsidRPr="002112DD" w:rsidRDefault="00B37146" w:rsidP="00B07B0E">
      <w:pPr>
        <w:ind w:firstLine="720"/>
        <w:rPr>
          <w:rFonts w:ascii="Segoe UI Historic" w:eastAsia="Microsoft YaHei" w:hAnsi="Segoe UI Historic" w:cs="Segoe UI Historic"/>
          <w:szCs w:val="18"/>
        </w:rPr>
      </w:pPr>
      <w:r w:rsidRPr="002112DD">
        <w:rPr>
          <w:rFonts w:ascii="Segoe UI Historic" w:eastAsia="Microsoft YaHei" w:hAnsi="Segoe UI Historic" w:cs="Segoe UI Historic"/>
          <w:szCs w:val="18"/>
        </w:rPr>
        <w:t>The essence of the climate crisis is as follows: we are confronting atmospheric CO</w:t>
      </w:r>
      <w:r w:rsidRPr="002112DD">
        <w:rPr>
          <w:rFonts w:ascii="Cambria Math" w:eastAsia="Microsoft YaHei" w:hAnsi="Cambria Math" w:cs="Cambria Math"/>
          <w:szCs w:val="18"/>
        </w:rPr>
        <w:t>₂</w:t>
      </w:r>
      <w:r w:rsidRPr="002112DD">
        <w:rPr>
          <w:rFonts w:ascii="Segoe UI Historic" w:eastAsia="Microsoft YaHei" w:hAnsi="Segoe UI Historic" w:cs="Segoe UI Historic"/>
          <w:szCs w:val="18"/>
        </w:rPr>
        <w:t xml:space="preserve"> concentrations not seen in millions of years—levels far outside the bounds of recent geological history. This is not merely a matter of ongoing annual emissions, but the cumulative effect of centuries of unchecked fossil fuel use. While it is true that Earth’s climate has changed before, the current rate of change—driven by rising levels of heat-trapping gases—is unprecedented, potentially occurring ten times faster than any major shift in the planet’s past. These rapid, compounding changes threaten to push global temperatures beyond the thresholds of human survival in many regions, and past the limits of practical adaptation within timeframes urgent enough to demand national prioritization—if not</w:t>
      </w:r>
      <w:r w:rsidR="0098476F" w:rsidRPr="002112DD">
        <w:rPr>
          <w:rFonts w:ascii="Segoe UI Historic" w:eastAsia="Microsoft YaHei" w:hAnsi="Segoe UI Historic" w:cs="Segoe UI Historic"/>
          <w:szCs w:val="18"/>
        </w:rPr>
        <w:t xml:space="preserve"> a</w:t>
      </w:r>
      <w:r w:rsidR="000F2D96" w:rsidRPr="002112DD">
        <w:rPr>
          <w:rFonts w:ascii="Segoe UI Historic" w:eastAsia="Microsoft YaHei" w:hAnsi="Segoe UI Historic" w:cs="Segoe UI Historic"/>
          <w:szCs w:val="18"/>
        </w:rPr>
        <w:t xml:space="preserve"> </w:t>
      </w:r>
      <w:r w:rsidRPr="002112DD">
        <w:rPr>
          <w:rFonts w:ascii="Segoe UI Historic" w:eastAsia="Microsoft YaHei" w:hAnsi="Segoe UI Historic" w:cs="Segoe UI Historic"/>
          <w:szCs w:val="18"/>
        </w:rPr>
        <w:t>global emergency response.</w:t>
      </w:r>
    </w:p>
    <w:p w14:paraId="12AA142C" w14:textId="772C7730" w:rsidR="00B37146" w:rsidRPr="002112DD" w:rsidRDefault="00B37146" w:rsidP="00B07B0E">
      <w:pPr>
        <w:ind w:firstLine="720"/>
        <w:rPr>
          <w:rFonts w:ascii="Segoe UI Historic" w:eastAsia="Microsoft YaHei" w:hAnsi="Segoe UI Historic" w:cs="Segoe UI Historic"/>
          <w:szCs w:val="18"/>
        </w:rPr>
      </w:pPr>
      <w:r w:rsidRPr="002112DD">
        <w:rPr>
          <w:rFonts w:ascii="Segoe UI Historic" w:eastAsia="Microsoft YaHei" w:hAnsi="Segoe UI Historic" w:cs="Segoe UI Historic"/>
          <w:szCs w:val="18"/>
        </w:rPr>
        <w:t xml:space="preserve">The climate impacts already underway—and those projected for the coming decades—will be devastating, widespread, and impossible to explain as natural variability. </w:t>
      </w:r>
      <w:r w:rsidR="001D2945" w:rsidRPr="002112DD">
        <w:rPr>
          <w:rFonts w:ascii="Segoe UI Historic" w:eastAsia="Microsoft YaHei" w:hAnsi="Segoe UI Historic" w:cs="Segoe UI Historic"/>
          <w:szCs w:val="18"/>
        </w:rPr>
        <w:t xml:space="preserve">Severe droughts and crop failures have already begun, the first signs of new dust bowls on a scale unseen since the Great Depression. </w:t>
      </w:r>
      <w:r w:rsidRPr="002112DD">
        <w:rPr>
          <w:rFonts w:ascii="Segoe UI Historic" w:eastAsia="Microsoft YaHei" w:hAnsi="Segoe UI Historic" w:cs="Segoe UI Historic"/>
          <w:szCs w:val="18"/>
        </w:rPr>
        <w:t xml:space="preserve">By the end of the century, over half of U.S. food production could be forced northward, as the South and Midwest become increasingly uninhabitable due to extreme heat. We are staring down the forced migration of millions—events of human tragedy on the scale of the most destructive wars in history. We face ecosystem collapse and major climatic shifts in </w:t>
      </w:r>
      <w:r w:rsidRPr="002112DD">
        <w:rPr>
          <w:rFonts w:ascii="Segoe UI Historic" w:eastAsia="Microsoft YaHei" w:hAnsi="Segoe UI Historic" w:cs="Segoe UI Historic"/>
          <w:szCs w:val="18"/>
        </w:rPr>
        <w:lastRenderedPageBreak/>
        <w:t>both intensity and duration. We are not merely approaching a crisis—we are accelerating into it. A commitment to speaking openly about this coming collapse gives us the opportunity to preempt the democratic breakdowns it will bring.</w:t>
      </w:r>
    </w:p>
    <w:p w14:paraId="21D48E0A" w14:textId="77777777" w:rsidR="00B37146" w:rsidRPr="002112DD" w:rsidRDefault="00B37146" w:rsidP="001036A2">
      <w:pPr>
        <w:pStyle w:val="Heading2"/>
        <w:rPr>
          <w:rFonts w:ascii="Segoe UI Historic" w:eastAsia="Microsoft YaHei" w:hAnsi="Segoe UI Historic" w:cs="Segoe UI Historic"/>
          <w:szCs w:val="18"/>
        </w:rPr>
      </w:pPr>
      <w:r w:rsidRPr="002112DD">
        <w:rPr>
          <w:rFonts w:ascii="Segoe UI Historic" w:eastAsia="Microsoft YaHei" w:hAnsi="Segoe UI Historic" w:cs="Segoe UI Historic"/>
          <w:szCs w:val="18"/>
        </w:rPr>
        <w:t>Democracy’s True Defenders Will Never Surrender</w:t>
      </w:r>
    </w:p>
    <w:p w14:paraId="7259D5FE" w14:textId="77777777" w:rsidR="00B37146" w:rsidRPr="002112DD" w:rsidRDefault="00B37146" w:rsidP="00B07B0E">
      <w:pPr>
        <w:ind w:firstLine="720"/>
        <w:rPr>
          <w:rFonts w:ascii="Segoe UI Historic" w:eastAsia="Microsoft YaHei" w:hAnsi="Segoe UI Historic" w:cs="Segoe UI Historic"/>
          <w:szCs w:val="18"/>
        </w:rPr>
      </w:pPr>
      <w:r w:rsidRPr="002112DD">
        <w:rPr>
          <w:rFonts w:ascii="Segoe UI Historic" w:eastAsia="Microsoft YaHei" w:hAnsi="Segoe UI Historic" w:cs="Segoe UI Historic"/>
          <w:szCs w:val="18"/>
        </w:rPr>
        <w:t>Our elected leaders preach from the smoldering ruins of our temple of democracy as if nothing is happening. The marble pillars remain, but the foundation has cracked—and they perform their rituals for cameras and donors while the world burns behind them. To confront this ascendant political orthodoxy hell-bent on crushing human rights for profit, the Mighty Oak Party stands not as an opposition movement, nor a protest vote—we want to govern where others cannot. The GOP embraces authoritarianism. The Democrats vocally condemn it. The Democrats are not a counterbalance—they are an intermission. Where no other guardrails exist to defend democracy, the Mighty Oak Party shall stand alone to resist the forces seeking to undermine the power of the people.</w:t>
      </w:r>
    </w:p>
    <w:p w14:paraId="7B737299" w14:textId="77777777" w:rsidR="00B37146" w:rsidRPr="002112DD" w:rsidRDefault="00B37146" w:rsidP="00B07B0E">
      <w:pPr>
        <w:ind w:firstLine="720"/>
        <w:rPr>
          <w:rFonts w:ascii="Segoe UI Historic" w:eastAsia="Microsoft YaHei" w:hAnsi="Segoe UI Historic" w:cs="Segoe UI Historic"/>
          <w:szCs w:val="18"/>
        </w:rPr>
      </w:pPr>
      <w:r w:rsidRPr="002112DD">
        <w:rPr>
          <w:rFonts w:ascii="Segoe UI Historic" w:eastAsia="Microsoft YaHei" w:hAnsi="Segoe UI Historic" w:cs="Segoe UI Historic"/>
          <w:szCs w:val="18"/>
        </w:rPr>
        <w:t>As the climate changes, so too must the geography of power. If we organize now, today’s fringe coalitions can become tomorrow’s governing forces. The Mighty Oak Party refuses to wait before collapse hardens into chaos. By focusing our efforts on emerging population centers and climate-resilient regions, we can begin establishing parallel civic structures—frameworks of legitimacy and trust that the existing parties are too slow or too compromised to build. Where they see crisis as a threat to manage, we see a responsibility to act as stewards of democracy itself.</w:t>
      </w:r>
    </w:p>
    <w:p w14:paraId="17004534" w14:textId="77777777" w:rsidR="00B37146" w:rsidRPr="002112DD" w:rsidRDefault="00B37146" w:rsidP="00B07B0E">
      <w:pPr>
        <w:ind w:firstLine="720"/>
        <w:rPr>
          <w:rFonts w:ascii="Segoe UI Historic" w:eastAsia="Microsoft YaHei" w:hAnsi="Segoe UI Historic" w:cs="Segoe UI Historic"/>
          <w:szCs w:val="18"/>
        </w:rPr>
      </w:pPr>
      <w:r w:rsidRPr="002112DD">
        <w:rPr>
          <w:rFonts w:ascii="Segoe UI Historic" w:eastAsia="Microsoft YaHei" w:hAnsi="Segoe UI Historic" w:cs="Segoe UI Historic"/>
          <w:szCs w:val="18"/>
        </w:rPr>
        <w:lastRenderedPageBreak/>
        <w:t>Truthfully, a movement like this can only hope to prevent the most severe consequences—given the inertia of the industrial economy, the general public’s lack of awareness, and the complicity of both parties. . Eventually, atmospheric CO</w:t>
      </w:r>
      <w:r w:rsidRPr="002112DD">
        <w:rPr>
          <w:rFonts w:ascii="Cambria Math" w:eastAsia="Microsoft YaHei" w:hAnsi="Cambria Math" w:cs="Cambria Math"/>
          <w:szCs w:val="18"/>
        </w:rPr>
        <w:t>₂</w:t>
      </w:r>
      <w:r w:rsidRPr="002112DD">
        <w:rPr>
          <w:rFonts w:ascii="Segoe UI Historic" w:eastAsia="Microsoft YaHei" w:hAnsi="Segoe UI Historic" w:cs="Segoe UI Historic"/>
          <w:szCs w:val="18"/>
        </w:rPr>
        <w:t xml:space="preserve"> concentrations will be high enough that climate outcomes will be driven less by future emissions than by the feedback loops already set in motion. There may be technological solutions to our worsening predicament—such as cloud seeding and other geoengineering techniques—which must be assessed with all necessary seriousness. But regardless of our fate, we refuse to despair the predicament both parties have placed us in. We are focused on action. Our victory is not guaranteed—but our responsibility is. We refuse to be the custodians of our own extinction.</w:t>
      </w:r>
    </w:p>
    <w:p w14:paraId="006BABD8" w14:textId="77777777" w:rsidR="00B37146" w:rsidRPr="002112DD" w:rsidRDefault="00B37146" w:rsidP="00B07B0E">
      <w:pPr>
        <w:ind w:firstLine="720"/>
        <w:rPr>
          <w:rFonts w:ascii="Segoe UI Historic" w:eastAsia="Microsoft YaHei" w:hAnsi="Segoe UI Historic" w:cs="Segoe UI Historic"/>
          <w:szCs w:val="18"/>
        </w:rPr>
      </w:pPr>
      <w:r w:rsidRPr="002112DD">
        <w:rPr>
          <w:rFonts w:ascii="Segoe UI Historic" w:eastAsia="Microsoft YaHei" w:hAnsi="Segoe UI Historic" w:cs="Segoe UI Historic"/>
          <w:szCs w:val="18"/>
        </w:rPr>
        <w:t>The Mighty Oak Party will not wait for that day to arrive. We will build a democratic movement from the ground up—rooted in our foundational principles of truth, justice, and freedom. Local assemblies of civic engagement will give ordinary people a direct voice in shaping how their communities respond to the challenges ahead, establishing new forms of representation for popular sovereignty—independent of the political theater now offered in its place. The reward for such foresight is not merely survival, but governance: the chance to define the next era of American life—one built on justice, resilience, and a new popular mandate.</w:t>
      </w:r>
    </w:p>
    <w:p w14:paraId="57C948FF" w14:textId="71CDECFC" w:rsidR="003A5D6F" w:rsidRPr="002112DD" w:rsidRDefault="00B37146" w:rsidP="003A5D6F">
      <w:pPr>
        <w:jc w:val="center"/>
        <w:rPr>
          <w:rFonts w:ascii="Segoe UI Historic" w:eastAsia="Microsoft YaHei" w:hAnsi="Segoe UI Historic" w:cs="Segoe UI Historic"/>
          <w:szCs w:val="18"/>
        </w:rPr>
      </w:pPr>
      <w:r w:rsidRPr="002112DD">
        <w:rPr>
          <w:rFonts w:ascii="Segoe UI Historic" w:eastAsia="Microsoft YaHei" w:hAnsi="Segoe UI Historic" w:cs="Segoe UI Historic"/>
          <w:szCs w:val="18"/>
        </w:rPr>
        <w:t xml:space="preserve">We are not a third party. We are the first honest </w:t>
      </w:r>
      <w:proofErr w:type="gramStart"/>
      <w:r w:rsidRPr="002112DD">
        <w:rPr>
          <w:rFonts w:ascii="Segoe UI Historic" w:eastAsia="Microsoft YaHei" w:hAnsi="Segoe UI Historic" w:cs="Segoe UI Historic"/>
          <w:szCs w:val="18"/>
        </w:rPr>
        <w:t>one</w:t>
      </w:r>
      <w:proofErr w:type="gramEnd"/>
      <w:r w:rsidRPr="002112DD">
        <w:rPr>
          <w:rFonts w:ascii="Segoe UI Historic" w:eastAsia="Microsoft YaHei" w:hAnsi="Segoe UI Historic" w:cs="Segoe UI Historic"/>
          <w:szCs w:val="18"/>
        </w:rPr>
        <w:t>.</w:t>
      </w:r>
    </w:p>
    <w:p w14:paraId="399D0176" w14:textId="61647623" w:rsidR="003A5D6F" w:rsidRPr="002112DD" w:rsidRDefault="003A5D6F" w:rsidP="004930F9">
      <w:pPr>
        <w:spacing w:before="0" w:after="0" w:line="240" w:lineRule="auto"/>
        <w:rPr>
          <w:rFonts w:ascii="Segoe UI Symbol" w:eastAsia="Microsoft YaHei" w:hAnsi="Segoe UI Symbol" w:cs="Segoe UI Symbol"/>
          <w:b/>
          <w:szCs w:val="18"/>
        </w:rPr>
      </w:pPr>
    </w:p>
    <w:p w14:paraId="266997DE" w14:textId="77777777" w:rsidR="003A5D6F" w:rsidRPr="002112DD" w:rsidRDefault="003A5D6F" w:rsidP="004930F9">
      <w:pPr>
        <w:spacing w:before="0" w:after="0" w:line="240" w:lineRule="auto"/>
        <w:rPr>
          <w:rFonts w:ascii="Segoe UI Symbol" w:eastAsia="Microsoft YaHei" w:hAnsi="Segoe UI Symbol" w:cs="Segoe UI Symbol"/>
          <w:b/>
          <w:szCs w:val="18"/>
        </w:rPr>
      </w:pPr>
    </w:p>
    <w:p w14:paraId="6D7EEFDC" w14:textId="77777777" w:rsidR="002112DD" w:rsidRDefault="002112DD">
      <w:pPr>
        <w:rPr>
          <w:rFonts w:ascii="Segoe UI Symbol" w:eastAsia="Microsoft YaHei" w:hAnsi="Segoe UI Symbol" w:cs="Segoe UI Symbol"/>
          <w:b/>
          <w:szCs w:val="18"/>
        </w:rPr>
      </w:pPr>
      <w:r>
        <w:rPr>
          <w:rFonts w:ascii="Segoe UI Symbol" w:eastAsia="Microsoft YaHei" w:hAnsi="Segoe UI Symbol" w:cs="Segoe UI Symbol"/>
          <w:b/>
          <w:szCs w:val="18"/>
        </w:rPr>
        <w:br w:type="page"/>
      </w:r>
    </w:p>
    <w:p w14:paraId="580990F3" w14:textId="62BC5111" w:rsidR="004930F9" w:rsidRPr="002112DD" w:rsidRDefault="004930F9" w:rsidP="004930F9">
      <w:pPr>
        <w:spacing w:before="0" w:after="0" w:line="240" w:lineRule="auto"/>
        <w:rPr>
          <w:rFonts w:ascii="Segoe UI Symbol" w:eastAsia="Microsoft YaHei" w:hAnsi="Segoe UI Symbol" w:cs="Segoe UI Symbol"/>
          <w:b/>
          <w:szCs w:val="18"/>
        </w:rPr>
      </w:pPr>
      <w:r w:rsidRPr="002112DD">
        <w:rPr>
          <w:rFonts w:ascii="Segoe UI Symbol" w:eastAsia="Microsoft YaHei" w:hAnsi="Segoe UI Symbol" w:cs="Segoe UI Symbol"/>
          <w:b/>
          <w:szCs w:val="18"/>
        </w:rPr>
        <w:lastRenderedPageBreak/>
        <w:t>Want to get involved?</w:t>
      </w:r>
    </w:p>
    <w:p w14:paraId="020AA8E0" w14:textId="4920CBF6" w:rsidR="004930F9" w:rsidRPr="002112DD" w:rsidRDefault="004930F9" w:rsidP="004930F9">
      <w:pPr>
        <w:spacing w:before="0" w:after="0" w:line="240" w:lineRule="auto"/>
        <w:rPr>
          <w:rFonts w:ascii="Segoe UI Historic" w:eastAsia="Microsoft YaHei" w:hAnsi="Segoe UI Historic" w:cs="Segoe UI Historic"/>
          <w:b/>
          <w:szCs w:val="18"/>
        </w:rPr>
      </w:pPr>
    </w:p>
    <w:p w14:paraId="6DFD50BF" w14:textId="2E7BC789" w:rsidR="004930F9" w:rsidRPr="002112DD" w:rsidRDefault="004930F9" w:rsidP="004930F9">
      <w:pPr>
        <w:spacing w:before="0" w:after="0" w:line="240" w:lineRule="auto"/>
        <w:rPr>
          <w:rFonts w:ascii="Segoe UI Historic" w:eastAsia="Microsoft YaHei" w:hAnsi="Segoe UI Historic" w:cs="Segoe UI Historic"/>
          <w:i/>
          <w:szCs w:val="18"/>
        </w:rPr>
      </w:pPr>
      <w:r w:rsidRPr="002112DD">
        <w:rPr>
          <w:rFonts w:ascii="Segoe UI Historic" w:eastAsia="Microsoft YaHei" w:hAnsi="Segoe UI Historic" w:cs="Segoe UI Historic"/>
          <w:i/>
          <w:szCs w:val="18"/>
        </w:rPr>
        <w:t>The Mighty Oak Party is building from the ground up—and you can be a part of it.</w:t>
      </w:r>
    </w:p>
    <w:p w14:paraId="2A0F9225" w14:textId="26947D1D" w:rsidR="004930F9" w:rsidRPr="002112DD" w:rsidRDefault="004930F9" w:rsidP="004930F9">
      <w:pPr>
        <w:spacing w:before="0" w:after="0" w:line="240" w:lineRule="auto"/>
        <w:rPr>
          <w:rFonts w:ascii="Segoe UI Historic" w:eastAsia="Microsoft YaHei" w:hAnsi="Segoe UI Historic" w:cs="Segoe UI Historic"/>
          <w:i/>
          <w:szCs w:val="18"/>
        </w:rPr>
      </w:pPr>
    </w:p>
    <w:p w14:paraId="32666F6E" w14:textId="553740B1" w:rsidR="004930F9" w:rsidRPr="002112DD" w:rsidRDefault="004930F9" w:rsidP="004930F9">
      <w:pPr>
        <w:spacing w:before="0" w:after="0" w:line="240" w:lineRule="auto"/>
        <w:rPr>
          <w:rFonts w:ascii="Segoe UI Historic" w:eastAsia="Microsoft YaHei" w:hAnsi="Segoe UI Historic" w:cs="Segoe UI Historic"/>
          <w:i/>
          <w:szCs w:val="18"/>
        </w:rPr>
      </w:pPr>
      <w:r w:rsidRPr="002112DD">
        <w:rPr>
          <w:rFonts w:ascii="Segoe UI Historic" w:eastAsia="Microsoft YaHei" w:hAnsi="Segoe UI Historic" w:cs="Segoe UI Historic"/>
          <w:i/>
          <w:szCs w:val="18"/>
        </w:rPr>
        <w:t>Join us: hand out flyers</w:t>
      </w:r>
      <w:r w:rsidR="003E2C22" w:rsidRPr="002112DD">
        <w:rPr>
          <w:rFonts w:ascii="Segoe UI Historic" w:eastAsia="Microsoft YaHei" w:hAnsi="Segoe UI Historic" w:cs="Segoe UI Historic"/>
          <w:i/>
          <w:szCs w:val="18"/>
        </w:rPr>
        <w:t xml:space="preserve"> to</w:t>
      </w:r>
      <w:r w:rsidRPr="002112DD">
        <w:rPr>
          <w:rFonts w:ascii="Segoe UI Historic" w:eastAsia="Microsoft YaHei" w:hAnsi="Segoe UI Historic" w:cs="Segoe UI Historic"/>
          <w:i/>
          <w:szCs w:val="18"/>
        </w:rPr>
        <w:t xml:space="preserve"> </w:t>
      </w:r>
      <w:r w:rsidR="003E2C22" w:rsidRPr="002112DD">
        <w:rPr>
          <w:rFonts w:ascii="Segoe UI Historic" w:eastAsia="Microsoft YaHei" w:hAnsi="Segoe UI Historic" w:cs="Segoe UI Historic"/>
          <w:i/>
          <w:szCs w:val="18"/>
        </w:rPr>
        <w:t>spread</w:t>
      </w:r>
      <w:r w:rsidRPr="002112DD">
        <w:rPr>
          <w:rFonts w:ascii="Segoe UI Historic" w:eastAsia="Microsoft YaHei" w:hAnsi="Segoe UI Historic" w:cs="Segoe UI Historic"/>
          <w:i/>
          <w:szCs w:val="18"/>
        </w:rPr>
        <w:t xml:space="preserve"> awareness,</w:t>
      </w:r>
      <w:r w:rsidR="003E2C22" w:rsidRPr="002112DD">
        <w:rPr>
          <w:rFonts w:ascii="Segoe UI Historic" w:eastAsia="Microsoft YaHei" w:hAnsi="Segoe UI Historic" w:cs="Segoe UI Historic"/>
          <w:i/>
          <w:szCs w:val="18"/>
        </w:rPr>
        <w:t xml:space="preserve"> take to the streets to make a stand,</w:t>
      </w:r>
      <w:r w:rsidRPr="002112DD">
        <w:rPr>
          <w:rFonts w:ascii="Segoe UI Historic" w:eastAsia="Microsoft YaHei" w:hAnsi="Segoe UI Historic" w:cs="Segoe UI Historic"/>
          <w:i/>
          <w:szCs w:val="18"/>
        </w:rPr>
        <w:t xml:space="preserve"> and help build a citizen-led movement for change.</w:t>
      </w:r>
    </w:p>
    <w:p w14:paraId="1ECDAE92" w14:textId="1428618D" w:rsidR="004930F9" w:rsidRPr="002112DD" w:rsidRDefault="004930F9" w:rsidP="004930F9">
      <w:pPr>
        <w:spacing w:before="0" w:after="0" w:line="240" w:lineRule="auto"/>
        <w:rPr>
          <w:rFonts w:ascii="Segoe UI Historic" w:eastAsia="Microsoft YaHei" w:hAnsi="Segoe UI Historic" w:cs="Segoe UI Historic"/>
          <w:i/>
          <w:szCs w:val="18"/>
        </w:rPr>
      </w:pPr>
    </w:p>
    <w:p w14:paraId="53AEE82F" w14:textId="11ED1A9B" w:rsidR="00CE2819" w:rsidRPr="002112DD" w:rsidRDefault="00CE2819" w:rsidP="004930F9">
      <w:pPr>
        <w:spacing w:before="0" w:after="0" w:line="240" w:lineRule="auto"/>
        <w:rPr>
          <w:rFonts w:ascii="Segoe UI Historic" w:eastAsia="Microsoft YaHei" w:hAnsi="Segoe UI Historic" w:cs="Segoe UI Historic"/>
          <w:i/>
          <w:szCs w:val="18"/>
        </w:rPr>
      </w:pPr>
      <w:r w:rsidRPr="002112DD">
        <w:rPr>
          <w:rFonts w:ascii="Segoe UI Historic" w:eastAsia="Microsoft YaHei" w:hAnsi="Segoe UI Historic" w:cs="Segoe UI Historic"/>
          <w:b/>
          <w:i/>
          <w:szCs w:val="18"/>
        </w:rPr>
        <w:t>Local Assemblies are the foundation of our strategy</w:t>
      </w:r>
      <w:r w:rsidRPr="002112DD">
        <w:rPr>
          <w:rFonts w:ascii="Segoe UI Historic" w:eastAsia="Microsoft YaHei" w:hAnsi="Segoe UI Historic" w:cs="Segoe UI Historic"/>
          <w:i/>
          <w:szCs w:val="18"/>
        </w:rPr>
        <w:t xml:space="preserve"> — open meetings where the People set the agenda, debate priorities, and take collective action. Let’s give democracy a true voice.</w:t>
      </w:r>
    </w:p>
    <w:p w14:paraId="780E4869" w14:textId="0143E881" w:rsidR="00CE2819" w:rsidRPr="002112DD" w:rsidRDefault="00CE2819" w:rsidP="004930F9">
      <w:pPr>
        <w:spacing w:before="0" w:after="0" w:line="240" w:lineRule="auto"/>
        <w:rPr>
          <w:rFonts w:ascii="Segoe UI Historic" w:eastAsia="Microsoft YaHei" w:hAnsi="Segoe UI Historic" w:cs="Segoe UI Historic"/>
          <w:i/>
          <w:szCs w:val="18"/>
        </w:rPr>
      </w:pPr>
    </w:p>
    <w:p w14:paraId="56FCCF37" w14:textId="654E88F6" w:rsidR="004930F9" w:rsidRPr="002112DD" w:rsidRDefault="004930F9" w:rsidP="004930F9">
      <w:pPr>
        <w:spacing w:before="0" w:after="0" w:line="240" w:lineRule="auto"/>
        <w:rPr>
          <w:rFonts w:ascii="Segoe UI Historic" w:eastAsia="Microsoft YaHei" w:hAnsi="Segoe UI Historic" w:cs="Segoe UI Historic"/>
          <w:b/>
          <w:i/>
          <w:szCs w:val="18"/>
        </w:rPr>
      </w:pPr>
      <w:r w:rsidRPr="002112DD">
        <w:rPr>
          <w:rFonts w:ascii="Segoe UI Historic" w:eastAsia="Microsoft YaHei" w:hAnsi="Segoe UI Historic" w:cs="Segoe UI Historic"/>
          <w:b/>
          <w:i/>
          <w:szCs w:val="18"/>
        </w:rPr>
        <w:t xml:space="preserve">Leaders wanted. Genocidal maniacs need not apply. </w:t>
      </w:r>
    </w:p>
    <w:p w14:paraId="3BA6608D" w14:textId="74A72D78" w:rsidR="00905424" w:rsidRPr="002112DD" w:rsidRDefault="00905424" w:rsidP="004930F9">
      <w:pPr>
        <w:spacing w:before="0" w:after="0" w:line="240" w:lineRule="auto"/>
        <w:rPr>
          <w:rFonts w:ascii="Segoe UI Historic" w:eastAsia="Microsoft YaHei" w:hAnsi="Segoe UI Historic" w:cs="Segoe UI Historic"/>
          <w:i/>
          <w:szCs w:val="18"/>
        </w:rPr>
      </w:pPr>
    </w:p>
    <w:p w14:paraId="78D2C674" w14:textId="7F572FB8" w:rsidR="004930F9" w:rsidRPr="002112DD" w:rsidRDefault="004930F9" w:rsidP="004930F9">
      <w:pPr>
        <w:spacing w:before="0" w:after="0" w:line="240" w:lineRule="auto"/>
        <w:rPr>
          <w:rFonts w:ascii="Segoe UI Historic" w:eastAsia="Microsoft YaHei" w:hAnsi="Segoe UI Historic" w:cs="Segoe UI Historic"/>
          <w:szCs w:val="18"/>
        </w:rPr>
      </w:pPr>
      <w:r w:rsidRPr="002112DD">
        <w:rPr>
          <w:rFonts w:ascii="Segoe UI Symbol" w:eastAsia="Microsoft YaHei" w:hAnsi="Segoe UI Symbol" w:cs="Segoe UI Symbol"/>
          <w:szCs w:val="18"/>
        </w:rPr>
        <w:t xml:space="preserve">Contact us: </w:t>
      </w:r>
      <w:hyperlink r:id="rId6" w:history="1">
        <w:r w:rsidRPr="002112DD">
          <w:rPr>
            <w:rStyle w:val="Hyperlink"/>
            <w:rFonts w:ascii="Segoe UI Historic" w:eastAsia="Microsoft YaHei" w:hAnsi="Segoe UI Historic" w:cs="Segoe UI Historic"/>
            <w:szCs w:val="18"/>
          </w:rPr>
          <w:t>action@mightyoakparty.org</w:t>
        </w:r>
      </w:hyperlink>
    </w:p>
    <w:p w14:paraId="49144A0C" w14:textId="7EE3C030" w:rsidR="00905424" w:rsidRPr="002112DD" w:rsidRDefault="004930F9" w:rsidP="00905424">
      <w:pPr>
        <w:spacing w:before="0" w:after="0" w:line="240" w:lineRule="auto"/>
        <w:rPr>
          <w:rFonts w:ascii="Segoe UI Historic" w:eastAsia="Microsoft YaHei" w:hAnsi="Segoe UI Historic" w:cs="Segoe UI Historic"/>
          <w:i/>
          <w:szCs w:val="18"/>
        </w:rPr>
      </w:pPr>
      <w:r w:rsidRPr="002112DD">
        <w:rPr>
          <w:rFonts w:ascii="Segoe UI Historic" w:eastAsia="Microsoft YaHei" w:hAnsi="Segoe UI Historic" w:cs="Segoe UI Historic"/>
          <w:szCs w:val="18"/>
        </w:rPr>
        <w:t xml:space="preserve">Follow </w:t>
      </w:r>
      <w:proofErr w:type="gramStart"/>
      <w:r w:rsidRPr="002112DD">
        <w:rPr>
          <w:rFonts w:ascii="Segoe UI Historic" w:eastAsia="Microsoft YaHei" w:hAnsi="Segoe UI Historic" w:cs="Segoe UI Historic"/>
          <w:szCs w:val="18"/>
        </w:rPr>
        <w:t>us: @</w:t>
      </w:r>
      <w:proofErr w:type="gramEnd"/>
      <w:r w:rsidRPr="002112DD">
        <w:rPr>
          <w:rFonts w:ascii="Segoe UI Historic" w:eastAsia="Microsoft YaHei" w:hAnsi="Segoe UI Historic" w:cs="Segoe UI Historic"/>
          <w:szCs w:val="18"/>
        </w:rPr>
        <w:t>MightyOakParty [Instagram, Twitter]</w:t>
      </w:r>
      <w:r w:rsidR="00905424" w:rsidRPr="002112DD">
        <w:rPr>
          <w:rFonts w:ascii="Segoe UI Historic" w:eastAsia="Microsoft YaHei" w:hAnsi="Segoe UI Historic" w:cs="Segoe UI Historic"/>
          <w:i/>
          <w:szCs w:val="18"/>
        </w:rPr>
        <w:t xml:space="preserve"> </w:t>
      </w:r>
    </w:p>
    <w:p w14:paraId="2A699C95" w14:textId="7A6CB074" w:rsidR="00905424" w:rsidRPr="002112DD" w:rsidRDefault="00905424" w:rsidP="00905424">
      <w:pPr>
        <w:spacing w:before="0" w:after="0" w:line="240" w:lineRule="auto"/>
        <w:rPr>
          <w:rFonts w:ascii="Segoe UI Historic" w:eastAsia="Microsoft YaHei" w:hAnsi="Segoe UI Historic" w:cs="Segoe UI Historic"/>
          <w:i/>
          <w:szCs w:val="18"/>
        </w:rPr>
      </w:pPr>
    </w:p>
    <w:p w14:paraId="541BA62D" w14:textId="617CE11F" w:rsidR="0000275A" w:rsidRPr="002112DD" w:rsidRDefault="00905424" w:rsidP="004930F9">
      <w:pPr>
        <w:spacing w:before="0" w:after="0" w:line="240" w:lineRule="auto"/>
        <w:rPr>
          <w:rFonts w:ascii="Segoe UI Historic" w:eastAsia="Microsoft YaHei" w:hAnsi="Segoe UI Historic" w:cs="Segoe UI Historic"/>
          <w:b/>
          <w:i/>
          <w:szCs w:val="18"/>
        </w:rPr>
      </w:pPr>
      <w:r w:rsidRPr="002112DD">
        <w:rPr>
          <w:rFonts w:ascii="Segoe UI Historic" w:eastAsia="Microsoft YaHei" w:hAnsi="Segoe UI Historic" w:cs="Segoe UI Historic"/>
          <w:b/>
          <w:i/>
          <w:szCs w:val="18"/>
        </w:rPr>
        <w:t>Rooted in the People. Rising with Power</w:t>
      </w:r>
    </w:p>
    <w:sectPr w:rsidR="0000275A" w:rsidRPr="002112DD" w:rsidSect="003A5D6F">
      <w:pgSz w:w="7920" w:h="12240" w:orient="landscape" w:code="1"/>
      <w:pgMar w:top="1080" w:right="1080" w:bottom="1080" w:left="1080" w:header="720" w:footer="720" w:gutter="0"/>
      <w:pgBorders w:offsetFrom="page">
        <w:top w:val="single" w:sz="4" w:space="24" w:color="auto" w:shadow="1"/>
        <w:left w:val="single" w:sz="4" w:space="24" w:color="auto" w:shadow="1"/>
        <w:bottom w:val="single" w:sz="4" w:space="24" w:color="auto" w:shadow="1"/>
        <w:right w:val="single" w:sz="4" w:space="24" w:color="auto" w:shadow="1"/>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hnschrift SemiLight 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Microsoft YaHei">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proofState w:spelling="clean" w:grammar="clean"/>
  <w:defaultTabStop w:val="720"/>
  <w:bookFoldPrint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7146"/>
    <w:rsid w:val="00001761"/>
    <w:rsid w:val="0000275A"/>
    <w:rsid w:val="00072020"/>
    <w:rsid w:val="000B1464"/>
    <w:rsid w:val="000B6F01"/>
    <w:rsid w:val="000C6F47"/>
    <w:rsid w:val="000E71C7"/>
    <w:rsid w:val="000F2D96"/>
    <w:rsid w:val="001036A2"/>
    <w:rsid w:val="001160C3"/>
    <w:rsid w:val="001D2945"/>
    <w:rsid w:val="002112DD"/>
    <w:rsid w:val="002D554B"/>
    <w:rsid w:val="00362F11"/>
    <w:rsid w:val="00377321"/>
    <w:rsid w:val="003A5D6F"/>
    <w:rsid w:val="003C2F1F"/>
    <w:rsid w:val="003E2C22"/>
    <w:rsid w:val="00431D0B"/>
    <w:rsid w:val="004930F9"/>
    <w:rsid w:val="004A6FA6"/>
    <w:rsid w:val="00590B11"/>
    <w:rsid w:val="005F03CE"/>
    <w:rsid w:val="005F530B"/>
    <w:rsid w:val="006D35AF"/>
    <w:rsid w:val="008B481E"/>
    <w:rsid w:val="008C1372"/>
    <w:rsid w:val="00905424"/>
    <w:rsid w:val="009255D8"/>
    <w:rsid w:val="0098476F"/>
    <w:rsid w:val="00996AD6"/>
    <w:rsid w:val="009B4F8F"/>
    <w:rsid w:val="00A3744C"/>
    <w:rsid w:val="00B07B0E"/>
    <w:rsid w:val="00B37146"/>
    <w:rsid w:val="00C46255"/>
    <w:rsid w:val="00C71502"/>
    <w:rsid w:val="00C879C6"/>
    <w:rsid w:val="00CE2819"/>
    <w:rsid w:val="00CE48C5"/>
    <w:rsid w:val="00CF5CA8"/>
    <w:rsid w:val="00D32106"/>
    <w:rsid w:val="00D5567F"/>
    <w:rsid w:val="00DE5847"/>
    <w:rsid w:val="00DE648E"/>
    <w:rsid w:val="00E6313F"/>
    <w:rsid w:val="00E71584"/>
    <w:rsid w:val="00F75C94"/>
    <w:rsid w:val="00FE2B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39D83"/>
  <w15:chartTrackingRefBased/>
  <w15:docId w15:val="{31EF2612-5CDE-40DB-BA69-7BCF3C650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7B0E"/>
  </w:style>
  <w:style w:type="paragraph" w:styleId="Heading1">
    <w:name w:val="heading 1"/>
    <w:basedOn w:val="Normal"/>
    <w:next w:val="Normal"/>
    <w:link w:val="Heading1Char"/>
    <w:uiPriority w:val="9"/>
    <w:qFormat/>
    <w:rsid w:val="00B07B0E"/>
    <w:pPr>
      <w:pBdr>
        <w:top w:val="single" w:sz="24" w:space="0" w:color="234F32" w:themeColor="accent1"/>
        <w:left w:val="single" w:sz="24" w:space="0" w:color="234F32" w:themeColor="accent1"/>
        <w:bottom w:val="single" w:sz="24" w:space="0" w:color="234F32" w:themeColor="accent1"/>
        <w:right w:val="single" w:sz="24" w:space="0" w:color="234F32" w:themeColor="accent1"/>
      </w:pBdr>
      <w:shd w:val="clear" w:color="auto" w:fill="234F32"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1036A2"/>
    <w:pPr>
      <w:pBdr>
        <w:top w:val="single" w:sz="24" w:space="0" w:color="C8E6D2" w:themeColor="accent1" w:themeTint="33"/>
        <w:left w:val="single" w:sz="24" w:space="0" w:color="C8E6D2" w:themeColor="accent1" w:themeTint="33"/>
        <w:bottom w:val="single" w:sz="24" w:space="0" w:color="C8E6D2" w:themeColor="accent1" w:themeTint="33"/>
        <w:right w:val="single" w:sz="24" w:space="0" w:color="C8E6D2" w:themeColor="accent1" w:themeTint="33"/>
      </w:pBdr>
      <w:shd w:val="clear" w:color="auto" w:fill="C8E6D2" w:themeFill="accent1" w:themeFillTint="33"/>
      <w:spacing w:after="0"/>
      <w:outlineLvl w:val="1"/>
    </w:pPr>
    <w:rPr>
      <w:rFonts w:ascii="Bahnschrift SemiLight Condensed" w:hAnsi="Bahnschrift SemiLight Condensed"/>
      <w:caps/>
      <w:spacing w:val="15"/>
    </w:rPr>
  </w:style>
  <w:style w:type="paragraph" w:styleId="Heading3">
    <w:name w:val="heading 3"/>
    <w:basedOn w:val="Normal"/>
    <w:next w:val="Normal"/>
    <w:link w:val="Heading3Char"/>
    <w:uiPriority w:val="9"/>
    <w:unhideWhenUsed/>
    <w:qFormat/>
    <w:rsid w:val="00B07B0E"/>
    <w:pPr>
      <w:pBdr>
        <w:top w:val="single" w:sz="6" w:space="2" w:color="234F32" w:themeColor="accent1"/>
      </w:pBdr>
      <w:spacing w:before="300" w:after="0"/>
      <w:outlineLvl w:val="2"/>
    </w:pPr>
    <w:rPr>
      <w:caps/>
      <w:color w:val="112718" w:themeColor="accent1" w:themeShade="7F"/>
      <w:spacing w:val="15"/>
    </w:rPr>
  </w:style>
  <w:style w:type="paragraph" w:styleId="Heading4">
    <w:name w:val="heading 4"/>
    <w:basedOn w:val="Normal"/>
    <w:next w:val="Normal"/>
    <w:link w:val="Heading4Char"/>
    <w:uiPriority w:val="9"/>
    <w:unhideWhenUsed/>
    <w:qFormat/>
    <w:rsid w:val="00B07B0E"/>
    <w:pPr>
      <w:pBdr>
        <w:top w:val="dotted" w:sz="6" w:space="2" w:color="234F32" w:themeColor="accent1"/>
      </w:pBdr>
      <w:spacing w:before="200" w:after="0"/>
      <w:outlineLvl w:val="3"/>
    </w:pPr>
    <w:rPr>
      <w:caps/>
      <w:color w:val="1A3B25" w:themeColor="accent1" w:themeShade="BF"/>
      <w:spacing w:val="10"/>
    </w:rPr>
  </w:style>
  <w:style w:type="paragraph" w:styleId="Heading5">
    <w:name w:val="heading 5"/>
    <w:basedOn w:val="Normal"/>
    <w:next w:val="Normal"/>
    <w:link w:val="Heading5Char"/>
    <w:uiPriority w:val="9"/>
    <w:semiHidden/>
    <w:unhideWhenUsed/>
    <w:qFormat/>
    <w:rsid w:val="00B07B0E"/>
    <w:pPr>
      <w:pBdr>
        <w:bottom w:val="single" w:sz="6" w:space="1" w:color="234F32" w:themeColor="accent1"/>
      </w:pBdr>
      <w:spacing w:before="200" w:after="0"/>
      <w:outlineLvl w:val="4"/>
    </w:pPr>
    <w:rPr>
      <w:caps/>
      <w:color w:val="1A3B25" w:themeColor="accent1" w:themeShade="BF"/>
      <w:spacing w:val="10"/>
    </w:rPr>
  </w:style>
  <w:style w:type="paragraph" w:styleId="Heading6">
    <w:name w:val="heading 6"/>
    <w:basedOn w:val="Normal"/>
    <w:next w:val="Normal"/>
    <w:link w:val="Heading6Char"/>
    <w:uiPriority w:val="9"/>
    <w:semiHidden/>
    <w:unhideWhenUsed/>
    <w:qFormat/>
    <w:rsid w:val="00B07B0E"/>
    <w:pPr>
      <w:pBdr>
        <w:bottom w:val="dotted" w:sz="6" w:space="1" w:color="234F32" w:themeColor="accent1"/>
      </w:pBdr>
      <w:spacing w:before="200" w:after="0"/>
      <w:outlineLvl w:val="5"/>
    </w:pPr>
    <w:rPr>
      <w:caps/>
      <w:color w:val="1A3B25" w:themeColor="accent1" w:themeShade="BF"/>
      <w:spacing w:val="10"/>
    </w:rPr>
  </w:style>
  <w:style w:type="paragraph" w:styleId="Heading7">
    <w:name w:val="heading 7"/>
    <w:basedOn w:val="Normal"/>
    <w:next w:val="Normal"/>
    <w:link w:val="Heading7Char"/>
    <w:uiPriority w:val="9"/>
    <w:semiHidden/>
    <w:unhideWhenUsed/>
    <w:qFormat/>
    <w:rsid w:val="00B07B0E"/>
    <w:pPr>
      <w:spacing w:before="200" w:after="0"/>
      <w:outlineLvl w:val="6"/>
    </w:pPr>
    <w:rPr>
      <w:caps/>
      <w:color w:val="1A3B25" w:themeColor="accent1" w:themeShade="BF"/>
      <w:spacing w:val="10"/>
    </w:rPr>
  </w:style>
  <w:style w:type="paragraph" w:styleId="Heading8">
    <w:name w:val="heading 8"/>
    <w:basedOn w:val="Normal"/>
    <w:next w:val="Normal"/>
    <w:link w:val="Heading8Char"/>
    <w:uiPriority w:val="9"/>
    <w:semiHidden/>
    <w:unhideWhenUsed/>
    <w:qFormat/>
    <w:rsid w:val="00B07B0E"/>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B07B0E"/>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7146"/>
    <w:pPr>
      <w:ind w:left="720"/>
      <w:contextualSpacing/>
    </w:pPr>
  </w:style>
  <w:style w:type="character" w:customStyle="1" w:styleId="Heading1Char">
    <w:name w:val="Heading 1 Char"/>
    <w:basedOn w:val="DefaultParagraphFont"/>
    <w:link w:val="Heading1"/>
    <w:uiPriority w:val="9"/>
    <w:rsid w:val="00B07B0E"/>
    <w:rPr>
      <w:caps/>
      <w:color w:val="FFFFFF" w:themeColor="background1"/>
      <w:spacing w:val="15"/>
      <w:sz w:val="22"/>
      <w:szCs w:val="22"/>
      <w:shd w:val="clear" w:color="auto" w:fill="234F32" w:themeFill="accent1"/>
    </w:rPr>
  </w:style>
  <w:style w:type="character" w:customStyle="1" w:styleId="Heading2Char">
    <w:name w:val="Heading 2 Char"/>
    <w:basedOn w:val="DefaultParagraphFont"/>
    <w:link w:val="Heading2"/>
    <w:uiPriority w:val="9"/>
    <w:rsid w:val="001036A2"/>
    <w:rPr>
      <w:rFonts w:ascii="Bahnschrift SemiLight Condensed" w:hAnsi="Bahnschrift SemiLight Condensed"/>
      <w:caps/>
      <w:spacing w:val="15"/>
      <w:shd w:val="clear" w:color="auto" w:fill="C8E6D2" w:themeFill="accent1" w:themeFillTint="33"/>
    </w:rPr>
  </w:style>
  <w:style w:type="character" w:customStyle="1" w:styleId="Heading3Char">
    <w:name w:val="Heading 3 Char"/>
    <w:basedOn w:val="DefaultParagraphFont"/>
    <w:link w:val="Heading3"/>
    <w:uiPriority w:val="9"/>
    <w:rsid w:val="00B07B0E"/>
    <w:rPr>
      <w:caps/>
      <w:color w:val="112718" w:themeColor="accent1" w:themeShade="7F"/>
      <w:spacing w:val="15"/>
    </w:rPr>
  </w:style>
  <w:style w:type="character" w:customStyle="1" w:styleId="Heading4Char">
    <w:name w:val="Heading 4 Char"/>
    <w:basedOn w:val="DefaultParagraphFont"/>
    <w:link w:val="Heading4"/>
    <w:uiPriority w:val="9"/>
    <w:rsid w:val="00B07B0E"/>
    <w:rPr>
      <w:caps/>
      <w:color w:val="1A3B25" w:themeColor="accent1" w:themeShade="BF"/>
      <w:spacing w:val="10"/>
    </w:rPr>
  </w:style>
  <w:style w:type="character" w:customStyle="1" w:styleId="Heading5Char">
    <w:name w:val="Heading 5 Char"/>
    <w:basedOn w:val="DefaultParagraphFont"/>
    <w:link w:val="Heading5"/>
    <w:uiPriority w:val="9"/>
    <w:semiHidden/>
    <w:rsid w:val="00B07B0E"/>
    <w:rPr>
      <w:caps/>
      <w:color w:val="1A3B25" w:themeColor="accent1" w:themeShade="BF"/>
      <w:spacing w:val="10"/>
    </w:rPr>
  </w:style>
  <w:style w:type="character" w:customStyle="1" w:styleId="Heading6Char">
    <w:name w:val="Heading 6 Char"/>
    <w:basedOn w:val="DefaultParagraphFont"/>
    <w:link w:val="Heading6"/>
    <w:uiPriority w:val="9"/>
    <w:semiHidden/>
    <w:rsid w:val="00B07B0E"/>
    <w:rPr>
      <w:caps/>
      <w:color w:val="1A3B25" w:themeColor="accent1" w:themeShade="BF"/>
      <w:spacing w:val="10"/>
    </w:rPr>
  </w:style>
  <w:style w:type="character" w:customStyle="1" w:styleId="Heading7Char">
    <w:name w:val="Heading 7 Char"/>
    <w:basedOn w:val="DefaultParagraphFont"/>
    <w:link w:val="Heading7"/>
    <w:uiPriority w:val="9"/>
    <w:semiHidden/>
    <w:rsid w:val="00B07B0E"/>
    <w:rPr>
      <w:caps/>
      <w:color w:val="1A3B25" w:themeColor="accent1" w:themeShade="BF"/>
      <w:spacing w:val="10"/>
    </w:rPr>
  </w:style>
  <w:style w:type="character" w:customStyle="1" w:styleId="Heading8Char">
    <w:name w:val="Heading 8 Char"/>
    <w:basedOn w:val="DefaultParagraphFont"/>
    <w:link w:val="Heading8"/>
    <w:uiPriority w:val="9"/>
    <w:semiHidden/>
    <w:rsid w:val="00B07B0E"/>
    <w:rPr>
      <w:caps/>
      <w:spacing w:val="10"/>
      <w:sz w:val="18"/>
      <w:szCs w:val="18"/>
    </w:rPr>
  </w:style>
  <w:style w:type="character" w:customStyle="1" w:styleId="Heading9Char">
    <w:name w:val="Heading 9 Char"/>
    <w:basedOn w:val="DefaultParagraphFont"/>
    <w:link w:val="Heading9"/>
    <w:uiPriority w:val="9"/>
    <w:semiHidden/>
    <w:rsid w:val="00B07B0E"/>
    <w:rPr>
      <w:i/>
      <w:iCs/>
      <w:caps/>
      <w:spacing w:val="10"/>
      <w:sz w:val="18"/>
      <w:szCs w:val="18"/>
    </w:rPr>
  </w:style>
  <w:style w:type="paragraph" w:styleId="Caption">
    <w:name w:val="caption"/>
    <w:basedOn w:val="Normal"/>
    <w:next w:val="Normal"/>
    <w:uiPriority w:val="35"/>
    <w:semiHidden/>
    <w:unhideWhenUsed/>
    <w:qFormat/>
    <w:rsid w:val="00B07B0E"/>
    <w:rPr>
      <w:b/>
      <w:bCs/>
      <w:color w:val="1A3B25" w:themeColor="accent1" w:themeShade="BF"/>
      <w:sz w:val="16"/>
      <w:szCs w:val="16"/>
    </w:rPr>
  </w:style>
  <w:style w:type="paragraph" w:styleId="Title">
    <w:name w:val="Title"/>
    <w:basedOn w:val="Normal"/>
    <w:next w:val="Normal"/>
    <w:link w:val="TitleChar"/>
    <w:uiPriority w:val="10"/>
    <w:qFormat/>
    <w:rsid w:val="00B07B0E"/>
    <w:pPr>
      <w:spacing w:before="0" w:after="0"/>
    </w:pPr>
    <w:rPr>
      <w:rFonts w:asciiTheme="majorHAnsi" w:eastAsiaTheme="majorEastAsia" w:hAnsiTheme="majorHAnsi" w:cstheme="majorBidi"/>
      <w:caps/>
      <w:color w:val="234F32" w:themeColor="accent1"/>
      <w:spacing w:val="10"/>
      <w:sz w:val="52"/>
      <w:szCs w:val="52"/>
    </w:rPr>
  </w:style>
  <w:style w:type="character" w:customStyle="1" w:styleId="TitleChar">
    <w:name w:val="Title Char"/>
    <w:basedOn w:val="DefaultParagraphFont"/>
    <w:link w:val="Title"/>
    <w:uiPriority w:val="10"/>
    <w:rsid w:val="00B07B0E"/>
    <w:rPr>
      <w:rFonts w:asciiTheme="majorHAnsi" w:eastAsiaTheme="majorEastAsia" w:hAnsiTheme="majorHAnsi" w:cstheme="majorBidi"/>
      <w:caps/>
      <w:color w:val="234F32" w:themeColor="accent1"/>
      <w:spacing w:val="10"/>
      <w:sz w:val="52"/>
      <w:szCs w:val="52"/>
    </w:rPr>
  </w:style>
  <w:style w:type="paragraph" w:styleId="Subtitle">
    <w:name w:val="Subtitle"/>
    <w:basedOn w:val="Normal"/>
    <w:next w:val="Normal"/>
    <w:link w:val="SubtitleChar"/>
    <w:uiPriority w:val="11"/>
    <w:qFormat/>
    <w:rsid w:val="00B07B0E"/>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B07B0E"/>
    <w:rPr>
      <w:caps/>
      <w:color w:val="595959" w:themeColor="text1" w:themeTint="A6"/>
      <w:spacing w:val="10"/>
      <w:sz w:val="21"/>
      <w:szCs w:val="21"/>
    </w:rPr>
  </w:style>
  <w:style w:type="character" w:styleId="Strong">
    <w:name w:val="Strong"/>
    <w:uiPriority w:val="22"/>
    <w:qFormat/>
    <w:rsid w:val="00B07B0E"/>
    <w:rPr>
      <w:b/>
      <w:bCs/>
    </w:rPr>
  </w:style>
  <w:style w:type="character" w:styleId="Emphasis">
    <w:name w:val="Emphasis"/>
    <w:uiPriority w:val="20"/>
    <w:qFormat/>
    <w:rsid w:val="00B07B0E"/>
    <w:rPr>
      <w:caps/>
      <w:color w:val="112718" w:themeColor="accent1" w:themeShade="7F"/>
      <w:spacing w:val="5"/>
    </w:rPr>
  </w:style>
  <w:style w:type="paragraph" w:styleId="NoSpacing">
    <w:name w:val="No Spacing"/>
    <w:uiPriority w:val="1"/>
    <w:qFormat/>
    <w:rsid w:val="00B07B0E"/>
    <w:pPr>
      <w:spacing w:after="0" w:line="240" w:lineRule="auto"/>
    </w:pPr>
  </w:style>
  <w:style w:type="paragraph" w:styleId="Quote">
    <w:name w:val="Quote"/>
    <w:basedOn w:val="Normal"/>
    <w:next w:val="Normal"/>
    <w:link w:val="QuoteChar"/>
    <w:uiPriority w:val="29"/>
    <w:qFormat/>
    <w:rsid w:val="00B07B0E"/>
    <w:rPr>
      <w:i/>
      <w:iCs/>
      <w:sz w:val="24"/>
      <w:szCs w:val="24"/>
    </w:rPr>
  </w:style>
  <w:style w:type="character" w:customStyle="1" w:styleId="QuoteChar">
    <w:name w:val="Quote Char"/>
    <w:basedOn w:val="DefaultParagraphFont"/>
    <w:link w:val="Quote"/>
    <w:uiPriority w:val="29"/>
    <w:rsid w:val="00B07B0E"/>
    <w:rPr>
      <w:i/>
      <w:iCs/>
      <w:sz w:val="24"/>
      <w:szCs w:val="24"/>
    </w:rPr>
  </w:style>
  <w:style w:type="paragraph" w:styleId="IntenseQuote">
    <w:name w:val="Intense Quote"/>
    <w:basedOn w:val="Normal"/>
    <w:next w:val="Normal"/>
    <w:link w:val="IntenseQuoteChar"/>
    <w:uiPriority w:val="30"/>
    <w:qFormat/>
    <w:rsid w:val="00B07B0E"/>
    <w:pPr>
      <w:spacing w:before="240" w:after="240" w:line="240" w:lineRule="auto"/>
      <w:ind w:left="1080" w:right="1080"/>
      <w:jc w:val="center"/>
    </w:pPr>
    <w:rPr>
      <w:color w:val="234F32" w:themeColor="accent1"/>
      <w:sz w:val="24"/>
      <w:szCs w:val="24"/>
    </w:rPr>
  </w:style>
  <w:style w:type="character" w:customStyle="1" w:styleId="IntenseQuoteChar">
    <w:name w:val="Intense Quote Char"/>
    <w:basedOn w:val="DefaultParagraphFont"/>
    <w:link w:val="IntenseQuote"/>
    <w:uiPriority w:val="30"/>
    <w:rsid w:val="00B07B0E"/>
    <w:rPr>
      <w:color w:val="234F32" w:themeColor="accent1"/>
      <w:sz w:val="24"/>
      <w:szCs w:val="24"/>
    </w:rPr>
  </w:style>
  <w:style w:type="character" w:styleId="SubtleEmphasis">
    <w:name w:val="Subtle Emphasis"/>
    <w:uiPriority w:val="19"/>
    <w:qFormat/>
    <w:rsid w:val="00B07B0E"/>
    <w:rPr>
      <w:i/>
      <w:iCs/>
      <w:color w:val="112718" w:themeColor="accent1" w:themeShade="7F"/>
    </w:rPr>
  </w:style>
  <w:style w:type="character" w:styleId="IntenseEmphasis">
    <w:name w:val="Intense Emphasis"/>
    <w:uiPriority w:val="21"/>
    <w:qFormat/>
    <w:rsid w:val="00B07B0E"/>
    <w:rPr>
      <w:b/>
      <w:bCs/>
      <w:caps/>
      <w:color w:val="112718" w:themeColor="accent1" w:themeShade="7F"/>
      <w:spacing w:val="10"/>
    </w:rPr>
  </w:style>
  <w:style w:type="character" w:styleId="SubtleReference">
    <w:name w:val="Subtle Reference"/>
    <w:uiPriority w:val="31"/>
    <w:qFormat/>
    <w:rsid w:val="00B07B0E"/>
    <w:rPr>
      <w:b/>
      <w:bCs/>
      <w:color w:val="234F32" w:themeColor="accent1"/>
    </w:rPr>
  </w:style>
  <w:style w:type="character" w:styleId="IntenseReference">
    <w:name w:val="Intense Reference"/>
    <w:uiPriority w:val="32"/>
    <w:qFormat/>
    <w:rsid w:val="00B07B0E"/>
    <w:rPr>
      <w:b/>
      <w:bCs/>
      <w:i/>
      <w:iCs/>
      <w:caps/>
      <w:color w:val="234F32" w:themeColor="accent1"/>
    </w:rPr>
  </w:style>
  <w:style w:type="character" w:styleId="BookTitle">
    <w:name w:val="Book Title"/>
    <w:uiPriority w:val="33"/>
    <w:qFormat/>
    <w:rsid w:val="00B07B0E"/>
    <w:rPr>
      <w:b/>
      <w:bCs/>
      <w:i/>
      <w:iCs/>
      <w:spacing w:val="0"/>
    </w:rPr>
  </w:style>
  <w:style w:type="paragraph" w:styleId="TOCHeading">
    <w:name w:val="TOC Heading"/>
    <w:basedOn w:val="Heading1"/>
    <w:next w:val="Normal"/>
    <w:uiPriority w:val="39"/>
    <w:semiHidden/>
    <w:unhideWhenUsed/>
    <w:qFormat/>
    <w:rsid w:val="00B07B0E"/>
    <w:pPr>
      <w:outlineLvl w:val="9"/>
    </w:pPr>
  </w:style>
  <w:style w:type="character" w:styleId="Hyperlink">
    <w:name w:val="Hyperlink"/>
    <w:basedOn w:val="DefaultParagraphFont"/>
    <w:uiPriority w:val="99"/>
    <w:unhideWhenUsed/>
    <w:rsid w:val="004930F9"/>
    <w:rPr>
      <w:color w:val="EE7B08"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0599365">
      <w:bodyDiv w:val="1"/>
      <w:marLeft w:val="0"/>
      <w:marRight w:val="0"/>
      <w:marTop w:val="0"/>
      <w:marBottom w:val="0"/>
      <w:divBdr>
        <w:top w:val="none" w:sz="0" w:space="0" w:color="auto"/>
        <w:left w:val="none" w:sz="0" w:space="0" w:color="auto"/>
        <w:bottom w:val="none" w:sz="0" w:space="0" w:color="auto"/>
        <w:right w:val="none" w:sz="0" w:space="0" w:color="auto"/>
      </w:divBdr>
    </w:div>
    <w:div w:id="827744304">
      <w:bodyDiv w:val="1"/>
      <w:marLeft w:val="0"/>
      <w:marRight w:val="0"/>
      <w:marTop w:val="0"/>
      <w:marBottom w:val="0"/>
      <w:divBdr>
        <w:top w:val="none" w:sz="0" w:space="0" w:color="auto"/>
        <w:left w:val="none" w:sz="0" w:space="0" w:color="auto"/>
        <w:bottom w:val="none" w:sz="0" w:space="0" w:color="auto"/>
        <w:right w:val="none" w:sz="0" w:space="0" w:color="auto"/>
      </w:divBdr>
    </w:div>
    <w:div w:id="1093164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action@mightyoakparty.org"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Custom 8">
      <a:dk1>
        <a:sysClr val="windowText" lastClr="000000"/>
      </a:dk1>
      <a:lt1>
        <a:sysClr val="window" lastClr="FFFFFF"/>
      </a:lt1>
      <a:dk2>
        <a:srgbClr val="455F51"/>
      </a:dk2>
      <a:lt2>
        <a:srgbClr val="E2DFCC"/>
      </a:lt2>
      <a:accent1>
        <a:srgbClr val="234F32"/>
      </a:accent1>
      <a:accent2>
        <a:srgbClr val="63A537"/>
      </a:accent2>
      <a:accent3>
        <a:srgbClr val="37A76F"/>
      </a:accent3>
      <a:accent4>
        <a:srgbClr val="44C1A3"/>
      </a:accent4>
      <a:accent5>
        <a:srgbClr val="4EB3CF"/>
      </a:accent5>
      <a:accent6>
        <a:srgbClr val="51C3F9"/>
      </a:accent6>
      <a:hlink>
        <a:srgbClr val="EE7B08"/>
      </a:hlink>
      <a:folHlink>
        <a:srgbClr val="977B2D"/>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E8730A-82F9-4978-8A74-DEED131835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1804</Words>
  <Characters>10289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Sarnecky</dc:creator>
  <cp:keywords/>
  <dc:description/>
  <cp:lastModifiedBy>Jeremy Sarnecky</cp:lastModifiedBy>
  <cp:revision>5</cp:revision>
  <cp:lastPrinted>2025-08-27T02:09:00Z</cp:lastPrinted>
  <dcterms:created xsi:type="dcterms:W3CDTF">2025-08-27T02:04:00Z</dcterms:created>
  <dcterms:modified xsi:type="dcterms:W3CDTF">2025-08-27T02:12:00Z</dcterms:modified>
</cp:coreProperties>
</file>